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74" w:type="dxa"/>
        <w:tblInd w:w="-885" w:type="dxa"/>
        <w:tblLook w:val="04A0" w:firstRow="1" w:lastRow="0" w:firstColumn="1" w:lastColumn="0" w:noHBand="0" w:noVBand="1"/>
      </w:tblPr>
      <w:tblGrid>
        <w:gridCol w:w="509"/>
        <w:gridCol w:w="2876"/>
        <w:gridCol w:w="6141"/>
        <w:gridCol w:w="611"/>
        <w:gridCol w:w="637"/>
      </w:tblGrid>
      <w:tr w:rsidR="001C1064" w:rsidTr="00B705E6">
        <w:tc>
          <w:tcPr>
            <w:tcW w:w="509" w:type="dxa"/>
          </w:tcPr>
          <w:p w:rsidR="001C1064" w:rsidRDefault="001C1064" w:rsidP="00B705E6">
            <w:r>
              <w:t>1</w:t>
            </w:r>
          </w:p>
        </w:tc>
        <w:tc>
          <w:tcPr>
            <w:tcW w:w="2876" w:type="dxa"/>
          </w:tcPr>
          <w:p w:rsidR="00905EC6" w:rsidRDefault="00905EC6" w:rsidP="00905EC6">
            <w:r>
              <w:t xml:space="preserve">Профессиональный </w:t>
            </w:r>
            <w:r w:rsidR="000D728E">
              <w:t>сундук логопеда</w:t>
            </w:r>
            <w:r>
              <w:t>.</w:t>
            </w:r>
          </w:p>
          <w:p w:rsidR="00905EC6" w:rsidRDefault="00905EC6" w:rsidP="00905EC6"/>
          <w:p w:rsidR="00905EC6" w:rsidRDefault="00905EC6" w:rsidP="00905EC6"/>
          <w:p w:rsidR="001C1064" w:rsidRDefault="00905EC6" w:rsidP="00905EC6">
            <w:r>
              <w:t>Примерный эскиз:</w:t>
            </w:r>
          </w:p>
          <w:p w:rsidR="00905EC6" w:rsidRDefault="00905EC6" w:rsidP="00905EC6"/>
          <w:p w:rsidR="00905EC6" w:rsidRDefault="00991D7F" w:rsidP="00905EC6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6.75pt;height:153.75pt">
                  <v:imagedata r:id="rId6" o:title="Сундучок 4"/>
                </v:shape>
              </w:pict>
            </w:r>
          </w:p>
        </w:tc>
        <w:tc>
          <w:tcPr>
            <w:tcW w:w="6141" w:type="dxa"/>
          </w:tcPr>
          <w:p w:rsidR="001C1064" w:rsidRDefault="001C1064" w:rsidP="00B705E6">
            <w:r>
              <w:t>Состав комплекса:</w:t>
            </w:r>
          </w:p>
          <w:p w:rsidR="00091DFD" w:rsidRDefault="00D3571E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Специализированный </w:t>
            </w:r>
            <w:r w:rsidR="000D728E">
              <w:t>сундук</w:t>
            </w:r>
            <w:r w:rsidR="00091DFD">
              <w:t xml:space="preserve">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Встроенный стол для рисования песком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>Набор логопедических картинок для автоматизации звуков «З», «Л», «С», «Ф», «Ц», «Ч», «Ш», «Р», «</w:t>
            </w:r>
            <w:proofErr w:type="gramStart"/>
            <w:r>
              <w:t>Щ</w:t>
            </w:r>
            <w:proofErr w:type="gramEnd"/>
            <w:r>
              <w:t xml:space="preserve"> и Х» ( комплекты по 30 </w:t>
            </w:r>
            <w:proofErr w:type="spellStart"/>
            <w:r>
              <w:t>шт</w:t>
            </w:r>
            <w:proofErr w:type="spellEnd"/>
            <w:r>
              <w:t xml:space="preserve">) 1 </w:t>
            </w:r>
            <w:proofErr w:type="spellStart"/>
            <w:r>
              <w:t>шт</w:t>
            </w:r>
            <w:proofErr w:type="spell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Логопедический массаж Акименко В.М.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«Игровая артикуляционная гимнастика. 3-7 лет»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Пособие «Весёлая пальчиковая гимнастика. Упражнения для развития мелкой моторики и координации речи с движением»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Веселая артикуляционная гимнастика 2. (5-7 лет)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Логопедический зонд "Рогатка"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Комплект постановочных зондов 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Бокс для "замачивания" логопедических зондов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proofErr w:type="spellStart"/>
            <w:r>
              <w:t>Массажер</w:t>
            </w:r>
            <w:proofErr w:type="spellEnd"/>
            <w:r>
              <w:t xml:space="preserve"> "Рефлекс", «Чудо-валик», «Чудо-ролик», «Чудо-пальчик», «Су-</w:t>
            </w:r>
            <w:proofErr w:type="spellStart"/>
            <w:r>
              <w:t>Джок</w:t>
            </w:r>
            <w:proofErr w:type="spellEnd"/>
            <w:r>
              <w:t xml:space="preserve">», «Чудо варежка»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Тренажеры «Речевой», «Логопедический», «Памяти и внимания»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Мячик массажный логопедический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091DFD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Рабочий журнал логопеда 1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  <w:p w:rsidR="00091DFD" w:rsidRDefault="003E5D01" w:rsidP="00091DFD">
            <w:pPr>
              <w:pStyle w:val="a4"/>
              <w:numPr>
                <w:ilvl w:val="0"/>
                <w:numId w:val="2"/>
              </w:numPr>
            </w:pPr>
            <w:r>
              <w:t xml:space="preserve">Программный комплекс </w:t>
            </w:r>
            <w:r w:rsidR="00091DFD">
              <w:t xml:space="preserve">по коррекции речи 1 </w:t>
            </w:r>
            <w:proofErr w:type="spellStart"/>
            <w:proofErr w:type="gramStart"/>
            <w:r w:rsidR="00091DFD">
              <w:t>шт</w:t>
            </w:r>
            <w:proofErr w:type="spellEnd"/>
            <w:proofErr w:type="gramEnd"/>
          </w:p>
          <w:p w:rsidR="00091DFD" w:rsidRDefault="00091DFD" w:rsidP="00B705E6"/>
          <w:p w:rsidR="00091DFD" w:rsidRDefault="00091DFD" w:rsidP="00B705E6">
            <w:r>
              <w:t>Характеристики.</w:t>
            </w:r>
          </w:p>
          <w:p w:rsidR="000D728E" w:rsidRDefault="00D3571E" w:rsidP="00B705E6">
            <w:pPr>
              <w:pStyle w:val="a4"/>
              <w:numPr>
                <w:ilvl w:val="0"/>
                <w:numId w:val="3"/>
              </w:numPr>
            </w:pPr>
            <w:r>
              <w:t xml:space="preserve">Специализированный </w:t>
            </w:r>
            <w:r w:rsidR="000D728E">
              <w:t>сундук</w:t>
            </w:r>
            <w:r w:rsidR="00091DFD">
              <w:t xml:space="preserve"> представляет собой </w:t>
            </w:r>
            <w:r w:rsidR="000D728E">
              <w:t>комод с интегрированной</w:t>
            </w:r>
            <w:r w:rsidR="00091DFD">
              <w:t xml:space="preserve"> </w:t>
            </w:r>
            <w:r w:rsidR="000D728E">
              <w:t>песочницей.</w:t>
            </w:r>
          </w:p>
          <w:p w:rsidR="001C1064" w:rsidRDefault="001C1064" w:rsidP="000D728E">
            <w:pPr>
              <w:pStyle w:val="a4"/>
            </w:pPr>
            <w:r>
              <w:t>Габариты:</w:t>
            </w:r>
          </w:p>
          <w:p w:rsidR="001C1064" w:rsidRDefault="001C1064" w:rsidP="00B705E6">
            <w:r>
              <w:t xml:space="preserve">Высота - не менее </w:t>
            </w:r>
            <w:r w:rsidR="000D728E">
              <w:t>65</w:t>
            </w:r>
            <w:r>
              <w:t xml:space="preserve"> см и не более 7</w:t>
            </w:r>
            <w:r w:rsidR="000D728E">
              <w:t>0</w:t>
            </w:r>
            <w:r>
              <w:t xml:space="preserve"> см</w:t>
            </w:r>
          </w:p>
          <w:p w:rsidR="001C1064" w:rsidRDefault="001C1064" w:rsidP="00B705E6">
            <w:r>
              <w:t>Длина</w:t>
            </w:r>
            <w:r w:rsidR="00091DFD">
              <w:t xml:space="preserve"> </w:t>
            </w:r>
            <w:r>
              <w:t xml:space="preserve">- не менее </w:t>
            </w:r>
            <w:r w:rsidR="000D728E">
              <w:t>80</w:t>
            </w:r>
            <w:r>
              <w:t xml:space="preserve"> см и не более </w:t>
            </w:r>
            <w:r w:rsidR="000D728E">
              <w:t>85</w:t>
            </w:r>
            <w:r>
              <w:t xml:space="preserve"> см</w:t>
            </w:r>
          </w:p>
          <w:p w:rsidR="001C1064" w:rsidRDefault="001C1064" w:rsidP="00B705E6">
            <w:r>
              <w:t>Глубина</w:t>
            </w:r>
            <w:r w:rsidR="00091DFD">
              <w:t xml:space="preserve"> </w:t>
            </w:r>
            <w:r>
              <w:t>- не менее 63 см и не более 65 см.</w:t>
            </w:r>
          </w:p>
          <w:p w:rsidR="00897C90" w:rsidRDefault="000D728E" w:rsidP="00897C90">
            <w:r>
              <w:t xml:space="preserve">Углы столешницы сундука </w:t>
            </w:r>
            <w:r w:rsidR="001C1064">
              <w:t>должн</w:t>
            </w:r>
            <w:r w:rsidR="00091DFD">
              <w:t>ы</w:t>
            </w:r>
            <w:r>
              <w:t xml:space="preserve"> иметь </w:t>
            </w:r>
            <w:proofErr w:type="gramStart"/>
            <w:r>
              <w:t>декоративное</w:t>
            </w:r>
            <w:proofErr w:type="gramEnd"/>
            <w:r>
              <w:t xml:space="preserve"> </w:t>
            </w:r>
            <w:proofErr w:type="spellStart"/>
            <w:r>
              <w:t>скругление</w:t>
            </w:r>
            <w:proofErr w:type="spellEnd"/>
            <w:r w:rsidR="00897C90">
              <w:t>. Материал ЛДСП, толщиной не менее 16 мм. Торцы обклеены кромкой ПВХ толщиной не менее 2 мм. Цвет белый.</w:t>
            </w:r>
          </w:p>
          <w:p w:rsidR="00897C90" w:rsidRDefault="00897C90" w:rsidP="00B705E6"/>
          <w:p w:rsidR="00897C90" w:rsidRDefault="00AA2058" w:rsidP="00AA2058">
            <w:pPr>
              <w:pStyle w:val="a4"/>
              <w:numPr>
                <w:ilvl w:val="0"/>
                <w:numId w:val="3"/>
              </w:numPr>
            </w:pPr>
            <w:r>
              <w:t xml:space="preserve">Встроенный стол для рисования песком. </w:t>
            </w:r>
            <w:r w:rsidRPr="00AA2058">
              <w:t>Песочница должна иметь крышку. Закрыв крышкой песочницу, крышка и столешница должна образовывать единую плоскость.</w:t>
            </w:r>
            <w:r>
              <w:t xml:space="preserve"> </w:t>
            </w:r>
            <w:r w:rsidRPr="00AA2058">
              <w:t>Встроенная песочница имеет цветную подсветку, регулируемую с пульта ДУ. В комплекте белый песок не менее 1 кг.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Набор логопедических картинок для автоматизации звуков «З», «Л», «С», «Ф», «Ц», «Ч», «Ш», «Р», «</w:t>
            </w:r>
            <w:proofErr w:type="gramStart"/>
            <w:r w:rsidRPr="000118A4">
              <w:t>Щ</w:t>
            </w:r>
            <w:proofErr w:type="gramEnd"/>
            <w:r w:rsidRPr="000118A4">
              <w:t xml:space="preserve"> и Х» ( комплекты по 30 </w:t>
            </w:r>
            <w:proofErr w:type="spellStart"/>
            <w:r w:rsidRPr="000118A4">
              <w:t>шт</w:t>
            </w:r>
            <w:proofErr w:type="spellEnd"/>
            <w:r w:rsidRPr="000118A4">
              <w:t xml:space="preserve"> и 1 инструкция с 14 играми) 1 </w:t>
            </w:r>
            <w:proofErr w:type="spellStart"/>
            <w:r w:rsidRPr="000118A4">
              <w:t>шт</w:t>
            </w:r>
            <w:proofErr w:type="spellEnd"/>
          </w:p>
          <w:p w:rsidR="00991D7F" w:rsidRPr="000118A4" w:rsidRDefault="00991D7F" w:rsidP="00991D7F">
            <w:pPr>
              <w:pStyle w:val="a4"/>
            </w:pPr>
            <w:r w:rsidRPr="000118A4">
              <w:t>Карточки размером 10*7см, картон с цветной печатью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Логопедический массаж Акименко В.М. 1 шт.</w:t>
            </w:r>
          </w:p>
          <w:p w:rsidR="00991D7F" w:rsidRPr="000118A4" w:rsidRDefault="00991D7F" w:rsidP="00991D7F">
            <w:pPr>
              <w:pStyle w:val="a4"/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В пособии представлена система работы по коррекции патологических проявлений в мышцах артикуляционного аппарата у детей с речевыми нарушениями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. Рассмотрены традиционные и </w:t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lastRenderedPageBreak/>
              <w:t xml:space="preserve">нетрадиционные виды массажа, такие как классический, фасциальный, перекрестный массаж, 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аурикулотерапия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, массаж по точкам 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Эрба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и по моторным точкам и др.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«Игровая артикуляционная гимнастика. 3-7 лет» 1 шт.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 xml:space="preserve">В пособии представлены </w:t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артикуляционные упражнения, стихи или загадки к ним, картинки-ассоциации и рисунки-образцы для проведения занятий с детьми, имеющими проблемы в развитии речи.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Пособие «Весёлая пальчиковая гимнастика. Упражнения для развития мелкой моторики и координации речи с движением» 1 шт.</w:t>
            </w:r>
          </w:p>
          <w:p w:rsidR="00991D7F" w:rsidRPr="000118A4" w:rsidRDefault="00991D7F" w:rsidP="00991D7F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Пособие состоит из упражнений для развития мелкой моторики, сопровождающихся стихотворными текстами и яркими иллюстрациями.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Веселая артикуляционная гимнастика 2. (5-7 лет) 1 шт.</w:t>
            </w:r>
          </w:p>
          <w:p w:rsidR="00991D7F" w:rsidRPr="000118A4" w:rsidRDefault="00991D7F" w:rsidP="00991D7F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В наглядно-дидактическом пособии представлены упражнения общей артикуляционной гимнастики, которые помогут подготовить артикуляционный аппарат ребенка к постановке трудных звуков русского языка.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Логопедический зонд "Рогатка" 1 шт.</w:t>
            </w:r>
          </w:p>
          <w:p w:rsidR="00991D7F" w:rsidRPr="000118A4" w:rsidRDefault="00991D7F" w:rsidP="00991D7F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Логозонд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для подъема языка вверх, умение придавать языку форму ковшика </w:t>
            </w:r>
          </w:p>
          <w:p w:rsidR="00991D7F" w:rsidRPr="000118A4" w:rsidRDefault="00991D7F" w:rsidP="00991D7F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материал-нержавеющая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сталь</w:t>
            </w:r>
          </w:p>
          <w:p w:rsidR="00991D7F" w:rsidRPr="000118A4" w:rsidRDefault="00991D7F" w:rsidP="00991D7F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Размер не менее 15,5см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Комплект постановочных зондов  1 шт.</w:t>
            </w:r>
          </w:p>
          <w:p w:rsidR="00991D7F" w:rsidRPr="000118A4" w:rsidRDefault="00991D7F" w:rsidP="00991D7F">
            <w:pPr>
              <w:pStyle w:val="a4"/>
              <w:rPr>
                <w:rFonts w:ascii="Tahoma" w:hAnsi="Tahoma" w:cs="Tahoma"/>
                <w:sz w:val="21"/>
                <w:szCs w:val="21"/>
                <w:shd w:val="clear" w:color="auto" w:fill="FFFFFF"/>
              </w:rPr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Комплект из 7-ми логопедических зондов</w:t>
            </w:r>
          </w:p>
          <w:p w:rsidR="00991D7F" w:rsidRPr="000118A4" w:rsidRDefault="00991D7F" w:rsidP="00991D7F">
            <w:pPr>
              <w:pStyle w:val="a4"/>
            </w:pPr>
            <w:proofErr w:type="gram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Материал-нержавеющая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сталь.</w:t>
            </w:r>
            <w:r w:rsidRPr="000118A4">
              <w:t xml:space="preserve"> 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Размер не менее 145 мм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Бокс для "замачивания" логопедических зондов 1 шт.</w:t>
            </w:r>
          </w:p>
          <w:p w:rsidR="00991D7F" w:rsidRPr="000118A4" w:rsidRDefault="00991D7F" w:rsidP="00991D7F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Бокс для "замачивания" - удобное оборудование для дезинфекции логопедических зондов, путем  их погружения в раствор антисептика.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Конструкция данного бокса сделана таким образом, что руки логопеда, не контактируют с раствором.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При открывании бокса, ванночка с зондами, поднимается на "микролифте" из раствора.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Подходит под любую длину логопедических зондов.</w:t>
            </w:r>
            <w:r w:rsidRPr="000118A4">
              <w:rPr>
                <w:rFonts w:ascii="Tahoma" w:hAnsi="Tahoma" w:cs="Tahoma"/>
                <w:sz w:val="21"/>
                <w:szCs w:val="21"/>
              </w:rPr>
              <w:br/>
            </w: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Размер 22 см х 12 см х 8 см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proofErr w:type="spellStart"/>
            <w:r w:rsidRPr="000118A4">
              <w:t>Массажер</w:t>
            </w:r>
            <w:proofErr w:type="spellEnd"/>
            <w:r w:rsidRPr="000118A4">
              <w:t xml:space="preserve"> "Рефлекс". Материал изготовления полипропилен, полиэтилен, полистирол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Размер 18,3*9см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Вес 51 гр.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 xml:space="preserve"> «Чудо-валик», Состав: втулка, заглушка-полистирол, звездочка-полиэтилен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Вес 60гр.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Размер 138*38мм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«Чудо-ролик» Состав: полистирол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Размер: ручка 29см, колесо диаметр 5,5см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Вес: 155 гр.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 xml:space="preserve">«Чудо-пальчик» Состав: ПВД, вес: 22гр. В комплекте </w:t>
            </w:r>
            <w:r w:rsidRPr="000118A4">
              <w:lastRenderedPageBreak/>
              <w:t>идет инструкция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«Су-</w:t>
            </w:r>
            <w:proofErr w:type="spellStart"/>
            <w:r w:rsidRPr="000118A4">
              <w:t>Джок</w:t>
            </w:r>
            <w:proofErr w:type="spellEnd"/>
            <w:r w:rsidRPr="000118A4">
              <w:t>»</w:t>
            </w:r>
            <w:proofErr w:type="gramStart"/>
            <w:r w:rsidRPr="000118A4">
              <w:t>,</w:t>
            </w:r>
            <w:proofErr w:type="spellStart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</w:t>
            </w:r>
            <w:proofErr w:type="gram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ассажер</w:t>
            </w:r>
            <w:proofErr w:type="spellEnd"/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 xml:space="preserve"> состоит из шарика в виде ежика и 2 х  пружинных массажных колец из пружиной проволоки.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 xml:space="preserve"> «Чудо варежка» 1 шт. Состав: ПВХ пластикат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Размер 115*100*38 мм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Вес: 106гр.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>Тренажеры «Речевой»-1шт., Состав: игровое поле-1шт., кубик-1шт., фишки героев – 4шт., подставки под фишки – 4шт., карточки 80 шт., правила игры. Материал изготовления: бумага, картон, пластмасса.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>«Логопедический»-1шт., Состав: игровое поле-1шт., кубик-1шт., фишки-ракеты– 4шт., подставки для фишек – 4шт., карточки-50 шт., правила игры, половинки монет-100шт. Материал изготовления: бумага, картон, пластмасса.</w:t>
            </w:r>
          </w:p>
          <w:p w:rsidR="00991D7F" w:rsidRPr="000118A4" w:rsidRDefault="00991D7F" w:rsidP="00991D7F">
            <w:pPr>
              <w:pStyle w:val="a4"/>
            </w:pPr>
            <w:r w:rsidRPr="000118A4">
              <w:t xml:space="preserve">«Памяти и внимания»- 1 шт., Состав: </w:t>
            </w:r>
            <w:proofErr w:type="gramStart"/>
            <w:r w:rsidRPr="000118A4">
              <w:t>игровое</w:t>
            </w:r>
            <w:proofErr w:type="gramEnd"/>
            <w:r w:rsidRPr="000118A4">
              <w:t xml:space="preserve"> поле-1шт., фишки героев – 4шт., подставки под фишки – 4шт., карточки-30 шт., жетоны-30шт. правила игры. Материал изготовления: бумага, картон, пластмасса.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Мячик массажный логопедический 1 </w:t>
            </w:r>
            <w:proofErr w:type="spellStart"/>
            <w:proofErr w:type="gramStart"/>
            <w:r w:rsidRPr="000118A4">
              <w:t>шт</w:t>
            </w:r>
            <w:proofErr w:type="spellEnd"/>
            <w:proofErr w:type="gramEnd"/>
          </w:p>
          <w:p w:rsidR="00991D7F" w:rsidRPr="000118A4" w:rsidRDefault="00991D7F" w:rsidP="00991D7F">
            <w:pPr>
              <w:pStyle w:val="a4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  <w:p w:rsidR="00991D7F" w:rsidRPr="000118A4" w:rsidRDefault="00991D7F" w:rsidP="00991D7F">
            <w:pPr>
              <w:ind w:left="792"/>
            </w:pPr>
            <w:r w:rsidRPr="000118A4"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  <w:t>Начало формыКонец формы</w:t>
            </w:r>
            <w:r w:rsidRPr="000118A4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Данный логопедический мячик используется для логопедического массажа ребенка путем прокатывания его по телу</w:t>
            </w:r>
          </w:p>
          <w:p w:rsidR="00991D7F" w:rsidRPr="000118A4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Резиновый муляж ротовой полости для логопедических занятий 1 </w:t>
            </w:r>
            <w:proofErr w:type="spellStart"/>
            <w:proofErr w:type="gramStart"/>
            <w:r w:rsidRPr="000118A4">
              <w:t>шт</w:t>
            </w:r>
            <w:proofErr w:type="spellEnd"/>
            <w:proofErr w:type="gramEnd"/>
          </w:p>
          <w:p w:rsidR="00991D7F" w:rsidRPr="000118A4" w:rsidRDefault="00991D7F" w:rsidP="00991D7F">
            <w:pPr>
              <w:pStyle w:val="a4"/>
            </w:pPr>
            <w:r w:rsidRPr="000118A4">
              <w:rPr>
                <w:rFonts w:ascii="Tahoma" w:hAnsi="Tahoma" w:cs="Tahoma"/>
                <w:sz w:val="21"/>
                <w:szCs w:val="21"/>
                <w:shd w:val="clear" w:color="auto" w:fill="FFFFFF"/>
              </w:rPr>
              <w:t>Муляж изготовлен из латекса и полностью воспроизводит артикуляционный аппарат человека.</w:t>
            </w:r>
          </w:p>
          <w:p w:rsidR="00991D7F" w:rsidRDefault="00991D7F" w:rsidP="00991D7F">
            <w:pPr>
              <w:pStyle w:val="a4"/>
              <w:numPr>
                <w:ilvl w:val="0"/>
                <w:numId w:val="3"/>
              </w:numPr>
              <w:spacing w:after="200" w:line="276" w:lineRule="auto"/>
            </w:pPr>
            <w:r w:rsidRPr="000118A4">
              <w:t xml:space="preserve">Рабочий журнал логопеда 1 </w:t>
            </w:r>
            <w:proofErr w:type="spellStart"/>
            <w:r w:rsidRPr="000118A4">
              <w:t>шт</w:t>
            </w:r>
            <w:bookmarkStart w:id="0" w:name="_GoBack"/>
            <w:bookmarkEnd w:id="0"/>
            <w:proofErr w:type="spellEnd"/>
          </w:p>
          <w:p w:rsidR="00897C90" w:rsidRDefault="003E5D01" w:rsidP="00D14222">
            <w:pPr>
              <w:pStyle w:val="a4"/>
              <w:numPr>
                <w:ilvl w:val="0"/>
                <w:numId w:val="3"/>
              </w:numPr>
            </w:pPr>
            <w:r>
              <w:t>Программный</w:t>
            </w:r>
            <w:r w:rsidR="00D14222" w:rsidRPr="00D14222">
              <w:t xml:space="preserve"> комплекс по коррекции речи</w:t>
            </w:r>
            <w:r>
              <w:t xml:space="preserve">. </w:t>
            </w:r>
            <w:r w:rsidR="00D276AB" w:rsidRPr="00D276AB">
              <w:t xml:space="preserve">Программное обеспечение позволяет контролировать результат речевой деятельности с помощью объективной «опоры» на зрение, слух. </w:t>
            </w:r>
            <w:proofErr w:type="gramStart"/>
            <w:r w:rsidR="00D276AB" w:rsidRPr="00D276AB">
              <w:t>Обучаемый</w:t>
            </w:r>
            <w:proofErr w:type="gramEnd"/>
            <w:r w:rsidR="00D276AB" w:rsidRPr="00D276AB">
              <w:t xml:space="preserve"> под руководством специалиста или самостоятельно может научиться контролировать с помощью зрения и слуха следующие фонетические элементы речи. Раздел проработки ударения и интенсивности (громкость) звука (речи). Состоит из шкалы светодиодов, которая загораются по мере возрастания интенсивности звука. Кол-во светодиодов</w:t>
            </w:r>
            <w:r w:rsidR="00D276AB">
              <w:t xml:space="preserve"> не менее</w:t>
            </w:r>
            <w:r w:rsidR="00D276AB" w:rsidRPr="00D276AB">
              <w:t xml:space="preserve"> 8 шт. Раздел проработки слитности и раздельности произнесения слогов, слов, фраз: Шкала светодиодов, выходящая из схематичного изображения рта, загорается по мере произношения слов на слитность. В программном обеспечении реализована автономная возможность распознавания речи, при этом не требуется выхода в интернет. В случае успешного (плавного) произношения слова шкала светодиодов плавно загорится и контур схематичного изображения головы человека со ртом засветится зеленым цветом, при прерывании произношения (заикании) контур светится красным и "движение" светодиодов прерывается. Раздел проработки звонких/глухих согласных. Раздел </w:t>
            </w:r>
            <w:r w:rsidR="00D276AB" w:rsidRPr="00D276AB">
              <w:lastRenderedPageBreak/>
              <w:t>проработки звонких/глухих согласных. Пары для проработки звонких/глухих Б-П, Д-Т, Г-К, В-Ф</w:t>
            </w:r>
            <w:proofErr w:type="gramStart"/>
            <w:r w:rsidR="00D276AB" w:rsidRPr="00D276AB">
              <w:t>,З</w:t>
            </w:r>
            <w:proofErr w:type="gramEnd"/>
            <w:r w:rsidR="00D276AB" w:rsidRPr="00D276AB">
              <w:t xml:space="preserve">-С, Ж-Ш. В случае успешного произношения звонкого согласного звука загорается индикация в виде зеленой галочки, в случае не успешного - красный крест. Возможность записи успешного произношения. Количество ячеек записи </w:t>
            </w:r>
            <w:r w:rsidR="00D276AB">
              <w:t xml:space="preserve">не менее </w:t>
            </w:r>
            <w:r w:rsidR="00D276AB" w:rsidRPr="00D276AB">
              <w:t xml:space="preserve">6 шт. Возможность регулировки чувствительности микрофона и громкости. Программное </w:t>
            </w:r>
            <w:proofErr w:type="gramStart"/>
            <w:r w:rsidR="00D276AB" w:rsidRPr="00D276AB">
              <w:t>обеспечение</w:t>
            </w:r>
            <w:proofErr w:type="gramEnd"/>
            <w:r w:rsidR="00D276AB" w:rsidRPr="00D276AB">
              <w:t xml:space="preserve"> не лимитированное по времени использования, не демонстрационное.</w:t>
            </w:r>
          </w:p>
          <w:p w:rsidR="001C1064" w:rsidRPr="00931660" w:rsidRDefault="001C1064" w:rsidP="00EA259D"/>
        </w:tc>
        <w:tc>
          <w:tcPr>
            <w:tcW w:w="611" w:type="dxa"/>
          </w:tcPr>
          <w:p w:rsidR="001C1064" w:rsidRDefault="001C1064" w:rsidP="00B705E6">
            <w:r>
              <w:lastRenderedPageBreak/>
              <w:t>1</w:t>
            </w:r>
          </w:p>
        </w:tc>
        <w:tc>
          <w:tcPr>
            <w:tcW w:w="637" w:type="dxa"/>
          </w:tcPr>
          <w:p w:rsidR="001C1064" w:rsidRDefault="001C1064" w:rsidP="00B705E6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</w:tbl>
    <w:p w:rsidR="006A38E8" w:rsidRPr="001C1064" w:rsidRDefault="006A38E8">
      <w:pPr>
        <w:rPr>
          <w:lang w:val="en-US"/>
        </w:rPr>
      </w:pPr>
    </w:p>
    <w:sectPr w:rsidR="006A38E8" w:rsidRPr="001C1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34BDE"/>
    <w:multiLevelType w:val="hybridMultilevel"/>
    <w:tmpl w:val="EFD096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C7A6F"/>
    <w:multiLevelType w:val="hybridMultilevel"/>
    <w:tmpl w:val="89CA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C2F2E"/>
    <w:multiLevelType w:val="hybridMultilevel"/>
    <w:tmpl w:val="F2B6CD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064"/>
    <w:rsid w:val="00091DFD"/>
    <w:rsid w:val="000D728E"/>
    <w:rsid w:val="00154FE5"/>
    <w:rsid w:val="001C1064"/>
    <w:rsid w:val="003E5D01"/>
    <w:rsid w:val="006A38E8"/>
    <w:rsid w:val="00897C90"/>
    <w:rsid w:val="008C627C"/>
    <w:rsid w:val="008D4FC0"/>
    <w:rsid w:val="00905EC6"/>
    <w:rsid w:val="00931660"/>
    <w:rsid w:val="00991D7F"/>
    <w:rsid w:val="00AA2058"/>
    <w:rsid w:val="00BA2054"/>
    <w:rsid w:val="00BE6D8E"/>
    <w:rsid w:val="00C261F8"/>
    <w:rsid w:val="00C93D6C"/>
    <w:rsid w:val="00D14222"/>
    <w:rsid w:val="00D276AB"/>
    <w:rsid w:val="00D3571E"/>
    <w:rsid w:val="00D82759"/>
    <w:rsid w:val="00EA259D"/>
    <w:rsid w:val="00F0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0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0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10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Evgeniy</dc:creator>
  <cp:lastModifiedBy>Пользователь</cp:lastModifiedBy>
  <cp:revision>3</cp:revision>
  <dcterms:created xsi:type="dcterms:W3CDTF">2021-04-14T14:50:00Z</dcterms:created>
  <dcterms:modified xsi:type="dcterms:W3CDTF">2021-04-22T06:15:00Z</dcterms:modified>
</cp:coreProperties>
</file>